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A6" w:rsidRPr="008F12E2" w:rsidRDefault="008F12E2" w:rsidP="008F12E2">
      <w:pPr>
        <w:spacing w:after="0"/>
        <w:jc w:val="center"/>
        <w:rPr>
          <w:rFonts w:asciiTheme="majorHAnsi" w:hAnsiTheme="majorHAnsi"/>
          <w:b/>
          <w:color w:val="FF0000"/>
          <w:sz w:val="44"/>
          <w:lang w:val="en-US"/>
        </w:rPr>
      </w:pPr>
      <w:proofErr w:type="spellStart"/>
      <w:r w:rsidRPr="008F12E2">
        <w:rPr>
          <w:rFonts w:asciiTheme="majorHAnsi" w:hAnsiTheme="majorHAnsi"/>
          <w:b/>
          <w:color w:val="FF0000"/>
          <w:sz w:val="44"/>
          <w:lang w:val="en-US"/>
        </w:rPr>
        <w:t>Внеурочная</w:t>
      </w:r>
      <w:proofErr w:type="spellEnd"/>
      <w:r w:rsidRPr="008F12E2">
        <w:rPr>
          <w:rFonts w:asciiTheme="majorHAnsi" w:hAnsiTheme="majorHAnsi"/>
          <w:b/>
          <w:color w:val="FF0000"/>
          <w:sz w:val="44"/>
          <w:lang w:val="en-US"/>
        </w:rPr>
        <w:t xml:space="preserve"> </w:t>
      </w:r>
      <w:proofErr w:type="spellStart"/>
      <w:r w:rsidRPr="008F12E2">
        <w:rPr>
          <w:rFonts w:asciiTheme="majorHAnsi" w:hAnsiTheme="majorHAnsi"/>
          <w:b/>
          <w:color w:val="FF0000"/>
          <w:sz w:val="44"/>
          <w:lang w:val="en-US"/>
        </w:rPr>
        <w:t>деятельность</w:t>
      </w:r>
      <w:proofErr w:type="spellEnd"/>
      <w:r w:rsidRPr="008F12E2">
        <w:rPr>
          <w:rFonts w:asciiTheme="majorHAnsi" w:hAnsiTheme="majorHAnsi"/>
          <w:b/>
          <w:color w:val="FF0000"/>
          <w:sz w:val="44"/>
          <w:lang w:val="en-US"/>
        </w:rPr>
        <w:t xml:space="preserve"> и </w:t>
      </w:r>
      <w:proofErr w:type="spellStart"/>
      <w:r w:rsidRPr="008F12E2">
        <w:rPr>
          <w:rFonts w:asciiTheme="majorHAnsi" w:hAnsiTheme="majorHAnsi"/>
          <w:b/>
          <w:color w:val="FF0000"/>
          <w:sz w:val="44"/>
          <w:lang w:val="en-US"/>
        </w:rPr>
        <w:t>дополнительное</w:t>
      </w:r>
      <w:proofErr w:type="spellEnd"/>
      <w:r w:rsidRPr="008F12E2">
        <w:rPr>
          <w:rFonts w:asciiTheme="majorHAnsi" w:hAnsiTheme="majorHAnsi"/>
          <w:b/>
          <w:color w:val="FF0000"/>
          <w:sz w:val="44"/>
          <w:lang w:val="en-US"/>
        </w:rPr>
        <w:t xml:space="preserve"> </w:t>
      </w:r>
      <w:proofErr w:type="spellStart"/>
      <w:r w:rsidRPr="008F12E2">
        <w:rPr>
          <w:rFonts w:asciiTheme="majorHAnsi" w:hAnsiTheme="majorHAnsi"/>
          <w:b/>
          <w:color w:val="FF0000"/>
          <w:sz w:val="44"/>
          <w:lang w:val="en-US"/>
        </w:rPr>
        <w:t>образование</w:t>
      </w:r>
      <w:proofErr w:type="spellEnd"/>
    </w:p>
    <w:p w:rsidR="008F12E2" w:rsidRDefault="008F12E2" w:rsidP="008F12E2">
      <w:pPr>
        <w:spacing w:after="0"/>
        <w:jc w:val="center"/>
        <w:rPr>
          <w:rFonts w:asciiTheme="majorHAnsi" w:hAnsiTheme="majorHAnsi"/>
          <w:b/>
          <w:i/>
          <w:color w:val="403152" w:themeColor="accent4" w:themeShade="80"/>
          <w:sz w:val="32"/>
          <w:lang w:val="en-US"/>
        </w:rPr>
      </w:pPr>
      <w:r w:rsidRPr="008F12E2">
        <w:rPr>
          <w:rFonts w:asciiTheme="majorHAnsi" w:hAnsiTheme="majorHAnsi"/>
          <w:b/>
          <w:i/>
          <w:color w:val="403152" w:themeColor="accent4" w:themeShade="80"/>
          <w:sz w:val="32"/>
        </w:rPr>
        <w:t>Разъяснительное письмо о сравнении внеурочной деятельности и дополнительного образования</w:t>
      </w:r>
    </w:p>
    <w:p w:rsidR="008F12E2" w:rsidRPr="008F12E2" w:rsidRDefault="008F12E2" w:rsidP="008F12E2">
      <w:pPr>
        <w:spacing w:after="0"/>
        <w:jc w:val="center"/>
        <w:rPr>
          <w:rFonts w:asciiTheme="majorHAnsi" w:hAnsiTheme="majorHAnsi"/>
          <w:b/>
          <w:i/>
          <w:color w:val="403152" w:themeColor="accent4" w:themeShade="80"/>
          <w:sz w:val="32"/>
          <w:lang w:val="en-US"/>
        </w:rPr>
      </w:pPr>
    </w:p>
    <w:tbl>
      <w:tblPr>
        <w:tblStyle w:val="a3"/>
        <w:tblW w:w="0" w:type="auto"/>
        <w:tblLook w:val="04A0"/>
      </w:tblPr>
      <w:tblGrid>
        <w:gridCol w:w="817"/>
        <w:gridCol w:w="3686"/>
        <w:gridCol w:w="4892"/>
        <w:gridCol w:w="2966"/>
        <w:gridCol w:w="2915"/>
      </w:tblGrid>
      <w:tr w:rsidR="008F12E2" w:rsidTr="008F12E2">
        <w:trPr>
          <w:trHeight w:val="834"/>
        </w:trPr>
        <w:tc>
          <w:tcPr>
            <w:tcW w:w="817" w:type="dxa"/>
            <w:shd w:val="clear" w:color="auto" w:fill="FABF8F" w:themeFill="accent6" w:themeFillTint="99"/>
            <w:vAlign w:val="center"/>
          </w:tcPr>
          <w:p w:rsidR="008F12E2" w:rsidRPr="007C1833" w:rsidRDefault="008F12E2" w:rsidP="00F836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7C1833"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 w:rsidRPr="007C1833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8F12E2" w:rsidRPr="007C1833" w:rsidRDefault="008F12E2" w:rsidP="00F836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1833">
              <w:rPr>
                <w:rFonts w:ascii="Times New Roman" w:hAnsi="Times New Roman" w:cs="Times New Roman"/>
                <w:b/>
                <w:sz w:val="28"/>
              </w:rPr>
              <w:t>Общее и различия</w:t>
            </w:r>
          </w:p>
        </w:tc>
        <w:tc>
          <w:tcPr>
            <w:tcW w:w="4892" w:type="dxa"/>
            <w:shd w:val="clear" w:color="auto" w:fill="FABF8F" w:themeFill="accent6" w:themeFillTint="99"/>
            <w:vAlign w:val="center"/>
          </w:tcPr>
          <w:p w:rsidR="008F12E2" w:rsidRPr="007C1833" w:rsidRDefault="008F12E2" w:rsidP="00F836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1833">
              <w:rPr>
                <w:rFonts w:ascii="Times New Roman" w:hAnsi="Times New Roman" w:cs="Times New Roman"/>
                <w:b/>
                <w:sz w:val="28"/>
              </w:rPr>
              <w:t>Внеурочная деятельность</w:t>
            </w:r>
          </w:p>
        </w:tc>
        <w:tc>
          <w:tcPr>
            <w:tcW w:w="2966" w:type="dxa"/>
            <w:shd w:val="clear" w:color="auto" w:fill="FABF8F" w:themeFill="accent6" w:themeFillTint="99"/>
            <w:vAlign w:val="center"/>
          </w:tcPr>
          <w:p w:rsidR="008F12E2" w:rsidRPr="007C1833" w:rsidRDefault="008F12E2" w:rsidP="00F836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1833">
              <w:rPr>
                <w:rFonts w:ascii="Times New Roman" w:hAnsi="Times New Roman" w:cs="Times New Roman"/>
                <w:b/>
                <w:sz w:val="28"/>
              </w:rPr>
              <w:t>Дополнительное образование</w:t>
            </w:r>
          </w:p>
        </w:tc>
        <w:tc>
          <w:tcPr>
            <w:tcW w:w="2915" w:type="dxa"/>
            <w:shd w:val="clear" w:color="auto" w:fill="FABF8F" w:themeFill="accent6" w:themeFillTint="99"/>
            <w:vAlign w:val="center"/>
          </w:tcPr>
          <w:p w:rsidR="008F12E2" w:rsidRPr="007C1833" w:rsidRDefault="008F12E2" w:rsidP="00F836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1833">
              <w:rPr>
                <w:rFonts w:ascii="Times New Roman" w:hAnsi="Times New Roman" w:cs="Times New Roman"/>
                <w:b/>
                <w:sz w:val="28"/>
              </w:rPr>
              <w:t>Нормативно-правовая база</w:t>
            </w:r>
          </w:p>
        </w:tc>
      </w:tr>
      <w:tr w:rsidR="008F12E2" w:rsidTr="008F12E2">
        <w:trPr>
          <w:trHeight w:val="1644"/>
        </w:trPr>
        <w:tc>
          <w:tcPr>
            <w:tcW w:w="817" w:type="dxa"/>
            <w:shd w:val="clear" w:color="auto" w:fill="F2DBDB" w:themeFill="accent2" w:themeFillTint="33"/>
          </w:tcPr>
          <w:p w:rsidR="008F12E2" w:rsidRPr="008F12E2" w:rsidRDefault="008F12E2" w:rsidP="00F836AB">
            <w:pPr>
              <w:rPr>
                <w:rFonts w:asciiTheme="majorHAnsi" w:hAnsiTheme="majorHAnsi"/>
                <w:b/>
              </w:rPr>
            </w:pPr>
            <w:r w:rsidRPr="008F12E2">
              <w:rPr>
                <w:rFonts w:asciiTheme="majorHAnsi" w:hAnsiTheme="majorHAnsi"/>
                <w:b/>
                <w:sz w:val="40"/>
              </w:rPr>
              <w:t>1</w:t>
            </w:r>
          </w:p>
        </w:tc>
        <w:tc>
          <w:tcPr>
            <w:tcW w:w="3686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Внеурочная деятельность является частью основной образовательной программы, дополнительное образование реализует дополнительные образовательные программы</w:t>
            </w:r>
          </w:p>
        </w:tc>
        <w:tc>
          <w:tcPr>
            <w:tcW w:w="4892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«Основная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санитарно-эпидемиологическими правилами и нормативами…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… Организационный раздел включает: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- учебный план начального общего образования;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- план внеурочной деятельности;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-систему условий реализации основной образовательной программы в соответствии с требованиями Стандарта…»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«План внеурочной деятельности является организационным механизмом реализации основной образовательной программы начального общего образования. План внеурочной деятельности обеспечивает учет индивидуальных особенностей и </w:t>
            </w:r>
            <w:proofErr w:type="gramStart"/>
            <w:r w:rsidRPr="008F12E2">
              <w:rPr>
                <w:rFonts w:ascii="Times New Roman" w:hAnsi="Times New Roman" w:cs="Times New Roman"/>
              </w:rPr>
              <w:t>потребностей</w:t>
            </w:r>
            <w:proofErr w:type="gramEnd"/>
            <w:r w:rsidRPr="008F12E2">
              <w:rPr>
                <w:rFonts w:ascii="Times New Roman" w:hAnsi="Times New Roman" w:cs="Times New Roman"/>
              </w:rPr>
              <w:t xml:space="preserve"> обучающихся через организацию внеурочной деятельности… »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proofErr w:type="gramStart"/>
            <w:r w:rsidRPr="008F12E2">
              <w:rPr>
                <w:rFonts w:ascii="Times New Roman" w:hAnsi="Times New Roman" w:cs="Times New Roman"/>
              </w:rPr>
              <w:t xml:space="preserve">«Под внеурочной деятельностью в рамках реализации ФГОС НОО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</w:t>
            </w:r>
            <w:r w:rsidRPr="008F12E2">
              <w:rPr>
                <w:rFonts w:ascii="Times New Roman" w:hAnsi="Times New Roman" w:cs="Times New Roman"/>
              </w:rPr>
              <w:lastRenderedPageBreak/>
              <w:t>программы начального общего образовании»,</w:t>
            </w:r>
            <w:proofErr w:type="gramEnd"/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«Очевидны и преимущества в использовании внеурочной деятельности для закрепления и практического использования отдельных аспектов содержания программ учебных предметов, курсов»</w:t>
            </w:r>
          </w:p>
        </w:tc>
        <w:tc>
          <w:tcPr>
            <w:tcW w:w="2966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lastRenderedPageBreak/>
              <w:t>«Дополнительное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образования».</w:t>
            </w:r>
          </w:p>
        </w:tc>
        <w:tc>
          <w:tcPr>
            <w:tcW w:w="2915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proofErr w:type="gramStart"/>
            <w:r w:rsidRPr="008F12E2">
              <w:rPr>
                <w:rFonts w:ascii="Times New Roman" w:hAnsi="Times New Roman" w:cs="Times New Roman"/>
              </w:rPr>
              <w:t>) Федеральный закон № 273 от 29.12.2012 «Об образовании в Российской Федерации»</w:t>
            </w:r>
            <w:proofErr w:type="gramEnd"/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 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2) Приказ Министерства образования и науки РФ № 2357 от   22.09.2011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от 6 октября 2009 г. № 373»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 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3) Письмо Министерства образования и науки РФ от 12 мая 2011 г. №  03-296 «Об организации внеурочной деятельности при введении федерального государственного образовательного стандарта общего образования»</w:t>
            </w:r>
          </w:p>
        </w:tc>
      </w:tr>
      <w:tr w:rsidR="008F12E2" w:rsidTr="008F12E2">
        <w:trPr>
          <w:trHeight w:val="1644"/>
        </w:trPr>
        <w:tc>
          <w:tcPr>
            <w:tcW w:w="817" w:type="dxa"/>
            <w:shd w:val="clear" w:color="auto" w:fill="F2DBDB" w:themeFill="accent2" w:themeFillTint="33"/>
          </w:tcPr>
          <w:p w:rsidR="008F12E2" w:rsidRPr="008F12E2" w:rsidRDefault="008F12E2" w:rsidP="00F836AB">
            <w:pPr>
              <w:rPr>
                <w:rFonts w:asciiTheme="majorHAnsi" w:hAnsiTheme="majorHAnsi"/>
                <w:b/>
              </w:rPr>
            </w:pPr>
            <w:r w:rsidRPr="008F12E2">
              <w:rPr>
                <w:rFonts w:asciiTheme="majorHAnsi" w:hAnsiTheme="majorHAnsi"/>
                <w:b/>
                <w:sz w:val="44"/>
              </w:rPr>
              <w:lastRenderedPageBreak/>
              <w:t>2</w:t>
            </w:r>
          </w:p>
        </w:tc>
        <w:tc>
          <w:tcPr>
            <w:tcW w:w="3686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Внеурочная деятельность и дополнительное образование определяется различными направлениями/ направленностями содержания</w:t>
            </w:r>
          </w:p>
        </w:tc>
        <w:tc>
          <w:tcPr>
            <w:tcW w:w="4892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«…Внеурочная деятельность организуется по направлениям развития личности (спортивно-оздоровительное, духовно-нравственное, социальное, </w:t>
            </w:r>
            <w:proofErr w:type="spellStart"/>
            <w:r w:rsidRPr="008F12E2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  <w:r w:rsidRPr="008F12E2">
              <w:rPr>
                <w:rFonts w:ascii="Times New Roman" w:hAnsi="Times New Roman" w:cs="Times New Roman"/>
              </w:rPr>
              <w:t>, общекультурное)…»</w:t>
            </w:r>
          </w:p>
        </w:tc>
        <w:tc>
          <w:tcPr>
            <w:tcW w:w="2966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«Дополнительные образовательные программы могут быть различной направленности: художественной, научно-технической, эколого-биологической, физкультурно-спортивной, туристско-краеведческой, социально-педагогической, военно-патриотической и другой»</w:t>
            </w:r>
          </w:p>
        </w:tc>
        <w:tc>
          <w:tcPr>
            <w:tcW w:w="2915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1)Приказ Министерства образования и науки РФ № 2357 от   22.09.2011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от 6 октября 2009 г. № 373»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 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2) Письмо Министерства образования и науки РФ № 28-51-391/16 от 20.05.2003 «О реализации дополнительных образовательных программ в учреждениях дополнительного образования детей»</w:t>
            </w:r>
          </w:p>
        </w:tc>
      </w:tr>
      <w:tr w:rsidR="008F12E2" w:rsidTr="008F12E2">
        <w:trPr>
          <w:trHeight w:val="1644"/>
        </w:trPr>
        <w:tc>
          <w:tcPr>
            <w:tcW w:w="817" w:type="dxa"/>
            <w:shd w:val="clear" w:color="auto" w:fill="F2DBDB" w:themeFill="accent2" w:themeFillTint="33"/>
          </w:tcPr>
          <w:p w:rsidR="008F12E2" w:rsidRPr="008F12E2" w:rsidRDefault="008F12E2" w:rsidP="00F836AB">
            <w:pPr>
              <w:rPr>
                <w:rFonts w:asciiTheme="majorHAnsi" w:hAnsiTheme="majorHAnsi"/>
                <w:b/>
              </w:rPr>
            </w:pPr>
            <w:r w:rsidRPr="008F12E2">
              <w:rPr>
                <w:rFonts w:asciiTheme="majorHAnsi" w:hAnsiTheme="majorHAnsi"/>
                <w:b/>
                <w:sz w:val="40"/>
              </w:rPr>
              <w:t>3</w:t>
            </w:r>
          </w:p>
        </w:tc>
        <w:tc>
          <w:tcPr>
            <w:tcW w:w="3686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Формы организации внеурочной деятельности определены государственным стандартом образования, формы </w:t>
            </w:r>
            <w:proofErr w:type="gramStart"/>
            <w:r w:rsidRPr="008F12E2">
              <w:rPr>
                <w:rFonts w:ascii="Times New Roman" w:hAnsi="Times New Roman" w:cs="Times New Roman"/>
              </w:rPr>
              <w:t>обучения</w:t>
            </w:r>
            <w:proofErr w:type="gramEnd"/>
            <w:r w:rsidRPr="008F12E2">
              <w:rPr>
                <w:rFonts w:ascii="Times New Roman" w:hAnsi="Times New Roman" w:cs="Times New Roman"/>
              </w:rPr>
              <w:t xml:space="preserve"> по дополнительным образовательным программам определяет организация.</w:t>
            </w:r>
          </w:p>
        </w:tc>
        <w:tc>
          <w:tcPr>
            <w:tcW w:w="4892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proofErr w:type="gramStart"/>
            <w:r w:rsidRPr="008F12E2">
              <w:rPr>
                <w:rFonts w:ascii="Times New Roman" w:hAnsi="Times New Roman" w:cs="Times New Roman"/>
              </w:rPr>
              <w:t>«…Внеурочная деятельность организуется &lt;…&gt; через такие формы, как экскурсии, кружки, секции, «круглые столы», конференции, диспуты, школьные научные общества, олимпиады, соревнования, поисковые и научные исследования, общественно полезные практики …»</w:t>
            </w:r>
            <w:proofErr w:type="gramEnd"/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«…Формы организации образовательного </w:t>
            </w:r>
            <w:r w:rsidRPr="008F12E2">
              <w:rPr>
                <w:rFonts w:ascii="Times New Roman" w:hAnsi="Times New Roman" w:cs="Times New Roman"/>
              </w:rPr>
              <w:lastRenderedPageBreak/>
              <w:t>процесса,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учреждение…»</w:t>
            </w:r>
          </w:p>
        </w:tc>
        <w:tc>
          <w:tcPr>
            <w:tcW w:w="2966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lastRenderedPageBreak/>
              <w:t>«Формы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proofErr w:type="gramStart"/>
            <w:r w:rsidRPr="008F12E2">
              <w:rPr>
                <w:rFonts w:ascii="Times New Roman" w:hAnsi="Times New Roman" w:cs="Times New Roman"/>
              </w:rPr>
              <w:t>обучения</w:t>
            </w:r>
            <w:proofErr w:type="gramEnd"/>
            <w:r w:rsidRPr="008F12E2">
              <w:rPr>
                <w:rFonts w:ascii="Times New Roman" w:hAnsi="Times New Roman" w:cs="Times New Roman"/>
              </w:rPr>
              <w:t xml:space="preserve"> по дополнительным образовательным программам и основным программам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профессионального </w:t>
            </w:r>
            <w:r w:rsidRPr="008F12E2">
              <w:rPr>
                <w:rFonts w:ascii="Times New Roman" w:hAnsi="Times New Roman" w:cs="Times New Roman"/>
              </w:rPr>
              <w:lastRenderedPageBreak/>
              <w:t xml:space="preserve">обучения определяются организацией, осуществляющей </w:t>
            </w:r>
            <w:proofErr w:type="gramStart"/>
            <w:r w:rsidRPr="008F12E2">
              <w:rPr>
                <w:rFonts w:ascii="Times New Roman" w:hAnsi="Times New Roman" w:cs="Times New Roman"/>
              </w:rPr>
              <w:t>образовательную</w:t>
            </w:r>
            <w:proofErr w:type="gramEnd"/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деятельность, самостоятельно, если иное не установлено законодательством Российской Федерации»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proofErr w:type="gramStart"/>
            <w:r w:rsidRPr="008F12E2">
              <w:rPr>
                <w:rFonts w:ascii="Times New Roman" w:hAnsi="Times New Roman" w:cs="Times New Roman"/>
              </w:rPr>
              <w:t>«Деятельность детей в учреждениях осуществляется в одновозрастных и разновозрастных объединениях по интересам (клубы, студии, оркестры, творческие коллективы, ансамбли, группы, секции, кружки, театры и другие), а также индивидуально»</w:t>
            </w:r>
            <w:proofErr w:type="gramEnd"/>
          </w:p>
        </w:tc>
        <w:tc>
          <w:tcPr>
            <w:tcW w:w="2915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lastRenderedPageBreak/>
              <w:t xml:space="preserve">1)Приказ Министерства образования и науки РФ № 2357 от 22.09.2011 «О внесении изменений в федеральный государственный образовательный стандарт начального общего образования, утверждённый </w:t>
            </w:r>
            <w:r w:rsidRPr="008F12E2">
              <w:rPr>
                <w:rFonts w:ascii="Times New Roman" w:hAnsi="Times New Roman" w:cs="Times New Roman"/>
              </w:rPr>
              <w:lastRenderedPageBreak/>
              <w:t>приказом Министерства образования и науки Российской Федерации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от 6 октября 2009 г. № 373»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 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2) Приказ Министерства образования и науки РФ № 1241 от 26.11.2010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от 6 октября 2009 г. № 373»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3) Федеральный закон № 273 от 29.12.2012 «Об образовании в Российской Федерации»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4) Приказ Министерства образования и науки РФ № 504 от 26.06. 2012 г «Об утверждении Типового положения об образовательном учреждении дополнительного образования детей»</w:t>
            </w:r>
          </w:p>
        </w:tc>
      </w:tr>
      <w:tr w:rsidR="008F12E2" w:rsidTr="008F12E2">
        <w:trPr>
          <w:trHeight w:val="1644"/>
        </w:trPr>
        <w:tc>
          <w:tcPr>
            <w:tcW w:w="817" w:type="dxa"/>
            <w:shd w:val="clear" w:color="auto" w:fill="F2DBDB" w:themeFill="accent2" w:themeFillTint="33"/>
          </w:tcPr>
          <w:p w:rsidR="008F12E2" w:rsidRPr="008F12E2" w:rsidRDefault="008F12E2" w:rsidP="00F836AB">
            <w:pPr>
              <w:rPr>
                <w:rFonts w:asciiTheme="majorHAnsi" w:hAnsiTheme="majorHAnsi"/>
                <w:b/>
              </w:rPr>
            </w:pPr>
            <w:r w:rsidRPr="008F12E2">
              <w:rPr>
                <w:rFonts w:asciiTheme="majorHAnsi" w:hAnsiTheme="majorHAnsi"/>
                <w:b/>
                <w:sz w:val="44"/>
              </w:rPr>
              <w:lastRenderedPageBreak/>
              <w:t>4</w:t>
            </w:r>
          </w:p>
        </w:tc>
        <w:tc>
          <w:tcPr>
            <w:tcW w:w="3686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Внеурочная деятельность и дополнительное образование предъявляют различные требования к нагрузке </w:t>
            </w:r>
            <w:proofErr w:type="gramStart"/>
            <w:r w:rsidRPr="008F12E2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4892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«Величину недельной образовательной нагрузки (количество учебных[1] занятий), реализуемую через урочную и внеурочную деятельность, определяют в соответствии с таблицей 3». (</w:t>
            </w:r>
            <w:proofErr w:type="spellStart"/>
            <w:r w:rsidRPr="008F12E2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8F12E2">
              <w:rPr>
                <w:rFonts w:ascii="Times New Roman" w:hAnsi="Times New Roman" w:cs="Times New Roman"/>
              </w:rPr>
              <w:t xml:space="preserve"> 2.4.2.2821-10)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«Длительность занятий зависит от возраста и вида деятельности. </w:t>
            </w:r>
            <w:proofErr w:type="gramStart"/>
            <w:r w:rsidRPr="008F12E2">
              <w:rPr>
                <w:rFonts w:ascii="Times New Roman" w:hAnsi="Times New Roman" w:cs="Times New Roman"/>
              </w:rPr>
              <w:t>Продолжительность таких видов деятельности, как чтение, музыкальные занятия, рисование, лепка, рукоделие, тихие игры, должны составлять не более 50 минут в день для обучающихся 1 - 2 классов, и не более полутора часов в день - для остальных классов» (</w:t>
            </w:r>
            <w:proofErr w:type="spellStart"/>
            <w:r w:rsidRPr="008F12E2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8F12E2">
              <w:rPr>
                <w:rFonts w:ascii="Times New Roman" w:hAnsi="Times New Roman" w:cs="Times New Roman"/>
              </w:rPr>
              <w:t xml:space="preserve"> 2.4.2.2821-10.</w:t>
            </w:r>
            <w:proofErr w:type="gramEnd"/>
            <w:r w:rsidRPr="008F12E2">
              <w:rPr>
                <w:rFonts w:ascii="Times New Roman" w:hAnsi="Times New Roman" w:cs="Times New Roman"/>
              </w:rPr>
              <w:t xml:space="preserve"> Приложение 6)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«План внеурочной деятельности образовательного учреждения определяет состав и структуру направлений, формы организации, объём внеурочной деятельности для обучающихся на ступени начального общего образования (до 1350 часов за четыре года обучения) ...»</w:t>
            </w:r>
          </w:p>
        </w:tc>
        <w:tc>
          <w:tcPr>
            <w:tcW w:w="2966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«Расписание занятий в учреждениях дополнительного образования детей составляется с учетом того, что они являются дополнительной нагрузкой к обязательной учебной работе детей и подростков в общеобразовательных учреждениях, и поэтому необходимо соблюдение следующих гигиенических требований: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…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8.2.2. Посещение ребенком занятий более чем в 2 объединениях (секциях, студиях и т.д.) не рекомендуется. Предпочтительно совмещение занятий спортивного и неспортивного профиля. Кратность посещения занятий </w:t>
            </w:r>
            <w:proofErr w:type="gramStart"/>
            <w:r w:rsidRPr="008F12E2">
              <w:rPr>
                <w:rFonts w:ascii="Times New Roman" w:hAnsi="Times New Roman" w:cs="Times New Roman"/>
              </w:rPr>
              <w:t>одного профиля рекомендуется</w:t>
            </w:r>
            <w:proofErr w:type="gramEnd"/>
            <w:r w:rsidRPr="008F12E2">
              <w:rPr>
                <w:rFonts w:ascii="Times New Roman" w:hAnsi="Times New Roman" w:cs="Times New Roman"/>
              </w:rPr>
              <w:t xml:space="preserve"> не более двух раз в неделю…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8.2.5. Занятия детей в учреждениях дополнительного образования могут проводиться в любой день недели, включая воскресенья и каникулы.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8.2.6. Продолжительность занятий детей в учреждениях дополнительного </w:t>
            </w:r>
            <w:r w:rsidRPr="008F12E2">
              <w:rPr>
                <w:rFonts w:ascii="Times New Roman" w:hAnsi="Times New Roman" w:cs="Times New Roman"/>
              </w:rPr>
              <w:lastRenderedPageBreak/>
              <w:t>образования в учебные дни, как правило, не должна превышать 1,5 часа в выходные и каникулярные дни - 3 часа…»</w:t>
            </w:r>
          </w:p>
        </w:tc>
        <w:tc>
          <w:tcPr>
            <w:tcW w:w="2915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lastRenderedPageBreak/>
              <w:t>1)</w:t>
            </w:r>
            <w:proofErr w:type="spellStart"/>
            <w:r w:rsidRPr="008F12E2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8F12E2">
              <w:rPr>
                <w:rFonts w:ascii="Times New Roman" w:hAnsi="Times New Roman" w:cs="Times New Roman"/>
              </w:rPr>
              <w:t xml:space="preserve"> 2.4.2.2821-10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«Санитарно-эпидемиологические требования к условиям и организации обучения в общеобразовательных учреждениях»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 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8F12E2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8F12E2">
              <w:rPr>
                <w:rFonts w:ascii="Times New Roman" w:hAnsi="Times New Roman" w:cs="Times New Roman"/>
              </w:rPr>
              <w:t xml:space="preserve"> 2.4.2.2821-10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proofErr w:type="gramStart"/>
            <w:r w:rsidRPr="008F12E2">
              <w:rPr>
                <w:rFonts w:ascii="Times New Roman" w:hAnsi="Times New Roman" w:cs="Times New Roman"/>
              </w:rPr>
              <w:t>«Санитарно-эпидемиологические требования к условиям и организации обучения в общеобразовательных учреждениях» (Приложение 6.</w:t>
            </w:r>
            <w:proofErr w:type="gramEnd"/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proofErr w:type="gramStart"/>
            <w:r w:rsidRPr="008F12E2">
              <w:rPr>
                <w:rFonts w:ascii="Times New Roman" w:hAnsi="Times New Roman" w:cs="Times New Roman"/>
              </w:rPr>
              <w:t>Рекомендации к организации и режиму работы групп продленного дня)</w:t>
            </w:r>
            <w:proofErr w:type="gramEnd"/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 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3) Приказ Министерства образования и науки РФ № 2357 от 22.09.2011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от 6 октября 2009 г. № 373»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4) </w:t>
            </w:r>
            <w:proofErr w:type="spellStart"/>
            <w:r w:rsidRPr="008F12E2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8F12E2">
              <w:rPr>
                <w:rFonts w:ascii="Times New Roman" w:hAnsi="Times New Roman" w:cs="Times New Roman"/>
              </w:rPr>
              <w:t xml:space="preserve"> 2.4.4.1251-03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«Санитарно-эпидемиологические требования к учреждениям дополнительного образования детей (внешкольные учреждения)»</w:t>
            </w:r>
          </w:p>
        </w:tc>
      </w:tr>
      <w:tr w:rsidR="008F12E2" w:rsidTr="008F12E2">
        <w:trPr>
          <w:trHeight w:val="1644"/>
        </w:trPr>
        <w:tc>
          <w:tcPr>
            <w:tcW w:w="817" w:type="dxa"/>
            <w:shd w:val="clear" w:color="auto" w:fill="F2DBDB" w:themeFill="accent2" w:themeFillTint="33"/>
          </w:tcPr>
          <w:p w:rsidR="008F12E2" w:rsidRPr="008F12E2" w:rsidRDefault="008F12E2" w:rsidP="00F836AB">
            <w:pPr>
              <w:rPr>
                <w:rFonts w:asciiTheme="majorHAnsi" w:hAnsiTheme="majorHAnsi"/>
                <w:b/>
              </w:rPr>
            </w:pPr>
            <w:r w:rsidRPr="008F12E2">
              <w:rPr>
                <w:rFonts w:asciiTheme="majorHAnsi" w:hAnsiTheme="majorHAnsi"/>
                <w:b/>
                <w:sz w:val="36"/>
              </w:rPr>
              <w:lastRenderedPageBreak/>
              <w:t>5</w:t>
            </w:r>
          </w:p>
        </w:tc>
        <w:tc>
          <w:tcPr>
            <w:tcW w:w="3686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Для реализации внеурочной деятельности при отсутствии возможности образовательная организация может использовать ресурсы учреждений дополнительного образования.</w:t>
            </w:r>
          </w:p>
        </w:tc>
        <w:tc>
          <w:tcPr>
            <w:tcW w:w="4892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«Образовательные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реализации»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«Реализация основной образовательной программы начального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спорта…»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«Рекомендуется для организации различных видов внеурочной деятельности использовать общешкольные помещения: читальный, актовый и спортивный залы, библиотека, а также помещения близко расположенных домов культуры, центры детского досуга, спортивные сооружения, стадионы»</w:t>
            </w:r>
          </w:p>
        </w:tc>
        <w:tc>
          <w:tcPr>
            <w:tcW w:w="2966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«В Российской Федерации устанавливаются следующие типы образовательных организаций,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proofErr w:type="gramStart"/>
            <w:r w:rsidRPr="008F12E2">
              <w:rPr>
                <w:rFonts w:ascii="Times New Roman" w:hAnsi="Times New Roman" w:cs="Times New Roman"/>
              </w:rPr>
              <w:t>реализующих</w:t>
            </w:r>
            <w:proofErr w:type="gramEnd"/>
            <w:r w:rsidRPr="008F12E2">
              <w:rPr>
                <w:rFonts w:ascii="Times New Roman" w:hAnsi="Times New Roman" w:cs="Times New Roman"/>
              </w:rPr>
              <w:t xml:space="preserve"> дополнительные образовательные программы: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1) организация дополнительного образования - образовательная организация, осуществляющая </w:t>
            </w:r>
            <w:proofErr w:type="gramStart"/>
            <w:r w:rsidRPr="008F12E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качестве основной цели ее деятельности образовательную деятельность по </w:t>
            </w:r>
            <w:proofErr w:type="gramStart"/>
            <w:r w:rsidRPr="008F12E2">
              <w:rPr>
                <w:rFonts w:ascii="Times New Roman" w:hAnsi="Times New Roman" w:cs="Times New Roman"/>
              </w:rPr>
              <w:t>дополнительным</w:t>
            </w:r>
            <w:proofErr w:type="gramEnd"/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общеобразовательным программам;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2) организация дополнительного профессионального образования - образовательная организация, </w:t>
            </w:r>
            <w:r w:rsidRPr="008F12E2">
              <w:rPr>
                <w:rFonts w:ascii="Times New Roman" w:hAnsi="Times New Roman" w:cs="Times New Roman"/>
              </w:rPr>
              <w:lastRenderedPageBreak/>
              <w:t>осуществляющая в качестве основной цели ее деятельности образовательную деятельность по дополнительным профессиональным программам»</w:t>
            </w:r>
          </w:p>
        </w:tc>
        <w:tc>
          <w:tcPr>
            <w:tcW w:w="2915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lastRenderedPageBreak/>
              <w:t>1)Федеральный закон № 273 от 29.12.2012 «Об образовании в Российской Федерации»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 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2)Приказ Министерства образования и науки РФ № 1241 от   26.11.2010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от 6 октября 2009 г. № 373»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 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8F12E2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8F12E2">
              <w:rPr>
                <w:rFonts w:ascii="Times New Roman" w:hAnsi="Times New Roman" w:cs="Times New Roman"/>
              </w:rPr>
              <w:t xml:space="preserve"> 2.4.2.2821-10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proofErr w:type="gramStart"/>
            <w:r w:rsidRPr="008F12E2">
              <w:rPr>
                <w:rFonts w:ascii="Times New Roman" w:hAnsi="Times New Roman" w:cs="Times New Roman"/>
              </w:rPr>
              <w:t xml:space="preserve">«Санитарно-эпидемиологические требования к условиям и организации обучения в общеобразовательных учреждениях» (Приложение </w:t>
            </w:r>
            <w:r w:rsidRPr="008F12E2">
              <w:rPr>
                <w:rFonts w:ascii="Times New Roman" w:hAnsi="Times New Roman" w:cs="Times New Roman"/>
              </w:rPr>
              <w:lastRenderedPageBreak/>
              <w:t>6.</w:t>
            </w:r>
            <w:proofErr w:type="gramEnd"/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proofErr w:type="gramStart"/>
            <w:r w:rsidRPr="008F12E2">
              <w:rPr>
                <w:rFonts w:ascii="Times New Roman" w:hAnsi="Times New Roman" w:cs="Times New Roman"/>
              </w:rPr>
              <w:t>Рекомендации к организации и режиму работы групп продленного дня)</w:t>
            </w:r>
            <w:proofErr w:type="gramEnd"/>
          </w:p>
        </w:tc>
      </w:tr>
      <w:tr w:rsidR="008F12E2" w:rsidTr="008F12E2">
        <w:trPr>
          <w:trHeight w:val="1644"/>
        </w:trPr>
        <w:tc>
          <w:tcPr>
            <w:tcW w:w="817" w:type="dxa"/>
            <w:shd w:val="clear" w:color="auto" w:fill="F2DBDB" w:themeFill="accent2" w:themeFillTint="33"/>
          </w:tcPr>
          <w:p w:rsidR="008F12E2" w:rsidRPr="008F12E2" w:rsidRDefault="008F12E2" w:rsidP="00F836AB">
            <w:pPr>
              <w:rPr>
                <w:rFonts w:asciiTheme="majorHAnsi" w:hAnsiTheme="majorHAnsi"/>
              </w:rPr>
            </w:pPr>
            <w:r w:rsidRPr="008F12E2">
              <w:rPr>
                <w:rFonts w:asciiTheme="majorHAnsi" w:hAnsiTheme="majorHAnsi"/>
                <w:sz w:val="36"/>
              </w:rPr>
              <w:lastRenderedPageBreak/>
              <w:t>6</w:t>
            </w:r>
          </w:p>
        </w:tc>
        <w:tc>
          <w:tcPr>
            <w:tcW w:w="3686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Каждая образовательная организация самостоятельно разрабатывает и утверждает   план внеурочной деятельности/ дополнительные образовательные программы</w:t>
            </w:r>
          </w:p>
        </w:tc>
        <w:tc>
          <w:tcPr>
            <w:tcW w:w="4892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«Образовательное учреждение самостоятельно разрабатывает и утверждает план внеурочной деятельности»</w:t>
            </w:r>
          </w:p>
        </w:tc>
        <w:tc>
          <w:tcPr>
            <w:tcW w:w="2966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«Учреждение самостоятельно разрабатывает и утверждает: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дополнительные образовательные программы с учетом запросов детей, потребностей семьи, образовательных учреждений, детских и юношеских общественных объединений и организаций, особенностей социально-экономического развития региона и национально-культурных традиций;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8F12E2">
              <w:rPr>
                <w:rFonts w:ascii="Times New Roman" w:hAnsi="Times New Roman" w:cs="Times New Roman"/>
              </w:rPr>
              <w:t>предпрофессиональные</w:t>
            </w:r>
            <w:proofErr w:type="spellEnd"/>
            <w:r w:rsidRPr="008F12E2">
              <w:rPr>
                <w:rFonts w:ascii="Times New Roman" w:hAnsi="Times New Roman" w:cs="Times New Roman"/>
              </w:rPr>
              <w:t xml:space="preserve"> общеобразовательные программы в области искусств на основе федеральных государственных требований;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программы спортивной подготовки на основе федеральных стандартов спортивной подготовки; учебные планы»</w:t>
            </w:r>
          </w:p>
        </w:tc>
        <w:tc>
          <w:tcPr>
            <w:tcW w:w="2915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1)Приказ Министерства образования и науки РФ № 2357 от   22.09.2011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от 6 октября 2009 г. № 373»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 xml:space="preserve"> 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2) Приказ Министерства образования и науки РФ № 504 от 26.06. 2012 г «Об утверждении Типового положения об образовательном учреждении дополнительного образования детей»</w:t>
            </w:r>
          </w:p>
        </w:tc>
      </w:tr>
      <w:tr w:rsidR="008F12E2" w:rsidTr="008F12E2">
        <w:trPr>
          <w:trHeight w:val="1644"/>
        </w:trPr>
        <w:tc>
          <w:tcPr>
            <w:tcW w:w="817" w:type="dxa"/>
            <w:shd w:val="clear" w:color="auto" w:fill="F2DBDB" w:themeFill="accent2" w:themeFillTint="33"/>
          </w:tcPr>
          <w:p w:rsidR="008F12E2" w:rsidRPr="008F12E2" w:rsidRDefault="008F12E2" w:rsidP="00F836AB">
            <w:pPr>
              <w:rPr>
                <w:rFonts w:asciiTheme="majorHAnsi" w:hAnsiTheme="majorHAnsi"/>
                <w:b/>
                <w:sz w:val="32"/>
              </w:rPr>
            </w:pPr>
            <w:r w:rsidRPr="008F12E2">
              <w:rPr>
                <w:rFonts w:asciiTheme="majorHAnsi" w:hAnsiTheme="majorHAnsi"/>
                <w:b/>
                <w:sz w:val="32"/>
              </w:rPr>
              <w:lastRenderedPageBreak/>
              <w:t>7</w:t>
            </w:r>
          </w:p>
        </w:tc>
        <w:tc>
          <w:tcPr>
            <w:tcW w:w="3686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Внеурочная деятельность и дополнительное образование являются добровольным выбором учащегося/родителя/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законных представителей учащегося</w:t>
            </w:r>
          </w:p>
        </w:tc>
        <w:tc>
          <w:tcPr>
            <w:tcW w:w="4892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«Внеурочная деятельность организуется &lt;…&gt; на добровольной основе в соответствии с выбором участников образовательного процесса.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План внеурочной деятельности образовательного учреждения определяет состав и структуру направлений, формы организации, объём внеурочной деятельности &lt;…&gt; с учетом интересов обучающихся и возможностей образовательного учреждения»</w:t>
            </w:r>
          </w:p>
        </w:tc>
        <w:tc>
          <w:tcPr>
            <w:tcW w:w="2966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«К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программы»</w:t>
            </w:r>
          </w:p>
        </w:tc>
        <w:tc>
          <w:tcPr>
            <w:tcW w:w="2915" w:type="dxa"/>
          </w:tcPr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1)Федеральный закон № 273 от 29.12.2012 «Об образовании в Российской Федерации»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2) Приказ Министерства образования и науки РФ № 2357 от 22.09.2011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</w:t>
            </w: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</w:p>
          <w:p w:rsidR="008F12E2" w:rsidRPr="008F12E2" w:rsidRDefault="008F12E2" w:rsidP="00F836AB">
            <w:pPr>
              <w:rPr>
                <w:rFonts w:ascii="Times New Roman" w:hAnsi="Times New Roman" w:cs="Times New Roman"/>
              </w:rPr>
            </w:pPr>
            <w:r w:rsidRPr="008F12E2">
              <w:rPr>
                <w:rFonts w:ascii="Times New Roman" w:hAnsi="Times New Roman" w:cs="Times New Roman"/>
              </w:rPr>
              <w:t>от 6 октября 2009 г. № 373»</w:t>
            </w:r>
          </w:p>
        </w:tc>
      </w:tr>
    </w:tbl>
    <w:p w:rsidR="008F12E2" w:rsidRPr="008F12E2" w:rsidRDefault="008F12E2"/>
    <w:sectPr w:rsidR="008F12E2" w:rsidRPr="008F12E2" w:rsidSect="008F12E2">
      <w:pgSz w:w="16838" w:h="11906" w:orient="landscape"/>
      <w:pgMar w:top="709" w:right="395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12E2"/>
    <w:rsid w:val="001365FA"/>
    <w:rsid w:val="006B5431"/>
    <w:rsid w:val="006F3B83"/>
    <w:rsid w:val="00811CB1"/>
    <w:rsid w:val="008F12E2"/>
    <w:rsid w:val="00972201"/>
    <w:rsid w:val="009B27AD"/>
    <w:rsid w:val="00FF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1869</Words>
  <Characters>10657</Characters>
  <Application>Microsoft Office Word</Application>
  <DocSecurity>0</DocSecurity>
  <Lines>88</Lines>
  <Paragraphs>25</Paragraphs>
  <ScaleCrop>false</ScaleCrop>
  <Company>Microsoft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05</cp:lastModifiedBy>
  <cp:revision>2</cp:revision>
  <dcterms:created xsi:type="dcterms:W3CDTF">2018-04-13T20:54:00Z</dcterms:created>
  <dcterms:modified xsi:type="dcterms:W3CDTF">2018-04-13T20:54:00Z</dcterms:modified>
</cp:coreProperties>
</file>