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B" w:rsidRPr="003F12AB" w:rsidRDefault="003F12AB" w:rsidP="003F1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12AB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" w:history="1">
        <w:r w:rsidRPr="003F12AB">
          <w:rPr>
            <w:rFonts w:ascii="Georgia" w:eastAsia="Times New Roman" w:hAnsi="Georgia" w:cs="Times New Roman"/>
            <w:color w:val="00408F"/>
            <w:sz w:val="20"/>
            <w:u w:val="single"/>
          </w:rPr>
          <w:t>Статья. Растить граждан и патриотов</w:t>
        </w:r>
      </w:hyperlink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F12AB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" w:history="1">
        <w:r w:rsidRPr="003F12AB">
          <w:rPr>
            <w:rFonts w:ascii="Georgia" w:eastAsia="Times New Roman" w:hAnsi="Georgia" w:cs="Times New Roman"/>
            <w:color w:val="00408F"/>
            <w:sz w:val="20"/>
            <w:u w:val="single"/>
          </w:rPr>
          <w:t>Ислам против террора</w:t>
        </w:r>
      </w:hyperlink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F12AB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" w:history="1">
        <w:r w:rsidRPr="003F12AB">
          <w:rPr>
            <w:rFonts w:ascii="Georgia" w:eastAsia="Times New Roman" w:hAnsi="Georgia" w:cs="Times New Roman"/>
            <w:color w:val="00408F"/>
            <w:sz w:val="20"/>
            <w:u w:val="single"/>
          </w:rPr>
          <w:t>Современный политический экстремизм: понятие, истоки, причины, идеология, проблемы, организация, практика, профилактика и противодействие</w:t>
        </w:r>
      </w:hyperlink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F12AB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7" w:history="1">
        <w:r w:rsidRPr="003F12AB">
          <w:rPr>
            <w:rFonts w:ascii="Georgia" w:eastAsia="Times New Roman" w:hAnsi="Georgia" w:cs="Times New Roman"/>
            <w:color w:val="00408F"/>
            <w:sz w:val="20"/>
            <w:u w:val="single"/>
          </w:rPr>
          <w:t>Рекомендации гражданам по действиям при угрозе совершения террористического акта</w:t>
        </w:r>
      </w:hyperlink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F12AB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8" w:history="1">
        <w:r w:rsidRPr="003F12AB">
          <w:rPr>
            <w:rFonts w:ascii="Georgia" w:eastAsia="Times New Roman" w:hAnsi="Georgia" w:cs="Times New Roman"/>
            <w:color w:val="00408F"/>
            <w:sz w:val="20"/>
            <w:u w:val="single"/>
          </w:rPr>
          <w:t>Рекомендации преподавателям</w:t>
        </w:r>
      </w:hyperlink>
    </w:p>
    <w:p w:rsidR="003F12AB" w:rsidRPr="003F12AB" w:rsidRDefault="003F12AB" w:rsidP="003F12A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F12AB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D47C48" w:rsidRDefault="00D47C48"/>
    <w:sectPr w:rsidR="00D4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12AB"/>
    <w:rsid w:val="003F12AB"/>
    <w:rsid w:val="00D4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1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eyatelnost/protivodeystvie_terrorizmu_i_ekstremizmu/informaciya/rekomendacii_prepodavately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deyatelnost/protivodeystvie_terrorizmu_i_ekstremizmu/informaciya/rekomendacii_grajdanam_po_deystviyam_pri_ug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deatelnost/files/4fb62f832b90f.doc" TargetMode="External"/><Relationship Id="rId5" Type="http://schemas.openxmlformats.org/officeDocument/2006/relationships/hyperlink" Target="http://www.dagminobr.ru/deyatelnost/protivodeystvie_terrorizmu_i_ekstremizmu/informaciya/islam_protiv_terror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gminobr.ru/deyatelnost/protivodeystvie_terrorizmu_i_ekstremizmu/informaciya/statya_rastit_grajdan_i_patriot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Мурат Махмудов</cp:lastModifiedBy>
  <cp:revision>3</cp:revision>
  <dcterms:created xsi:type="dcterms:W3CDTF">2018-02-15T14:51:00Z</dcterms:created>
  <dcterms:modified xsi:type="dcterms:W3CDTF">2018-02-15T14:51:00Z</dcterms:modified>
</cp:coreProperties>
</file>