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0C" w:rsidRPr="00A2370C" w:rsidRDefault="00A2370C" w:rsidP="006E5298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i/>
          <w:color w:val="000000"/>
          <w:kern w:val="36"/>
          <w:sz w:val="38"/>
          <w:szCs w:val="38"/>
          <w:lang w:eastAsia="ru-RU"/>
        </w:rPr>
      </w:pPr>
      <w:r w:rsidRPr="00A2370C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</w:t>
      </w:r>
      <w:r w:rsidR="00D554FD">
        <w:rPr>
          <w:rFonts w:ascii="Open Sans" w:eastAsia="Times New Roman" w:hAnsi="Open Sans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>МБ</w:t>
      </w:r>
      <w:r w:rsidRPr="00A2370C">
        <w:rPr>
          <w:rFonts w:ascii="Open Sans" w:eastAsia="Times New Roman" w:hAnsi="Open Sans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>ОУ «</w:t>
      </w:r>
      <w:proofErr w:type="spellStart"/>
      <w:r w:rsidRPr="00A2370C">
        <w:rPr>
          <w:rFonts w:ascii="Open Sans" w:eastAsia="Times New Roman" w:hAnsi="Open Sans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>Н-Дженгутаевская</w:t>
      </w:r>
      <w:proofErr w:type="spellEnd"/>
      <w:r w:rsidRPr="00A2370C">
        <w:rPr>
          <w:rFonts w:ascii="Open Sans" w:eastAsia="Times New Roman" w:hAnsi="Open Sans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 xml:space="preserve"> СОШ»</w:t>
      </w:r>
    </w:p>
    <w:p w:rsidR="006E5298" w:rsidRDefault="006E5298" w:rsidP="006E5298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</w:pPr>
      <w:r w:rsidRPr="00A2370C"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  <w:t>План работы школьного методического объединения учителей начальных классов на 201</w:t>
      </w:r>
      <w:r w:rsidR="002D18C4" w:rsidRPr="00A2370C"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  <w:t>9</w:t>
      </w:r>
      <w:r w:rsidRPr="00A2370C"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  <w:t>- 20</w:t>
      </w:r>
      <w:r w:rsidR="002D18C4" w:rsidRPr="00A2370C"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  <w:t>20</w:t>
      </w:r>
      <w:r w:rsidRPr="00A2370C"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  <w:t xml:space="preserve"> учебный год</w:t>
      </w:r>
    </w:p>
    <w:p w:rsidR="00A2370C" w:rsidRPr="00A2370C" w:rsidRDefault="00A2370C" w:rsidP="006E5298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i/>
          <w:color w:val="FF0000"/>
          <w:kern w:val="36"/>
          <w:sz w:val="38"/>
          <w:szCs w:val="38"/>
          <w:lang w:eastAsia="ru-RU"/>
        </w:rPr>
      </w:pPr>
    </w:p>
    <w:p w:rsidR="006E5298" w:rsidRPr="006E5298" w:rsidRDefault="006E5298" w:rsidP="006E5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0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Методическая тема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ШМО учителей начальных классов на 201</w:t>
      </w:r>
      <w:r w:rsidR="002D18C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- 20</w:t>
      </w:r>
      <w:r w:rsidR="002D18C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20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учебный год:</w:t>
      </w:r>
    </w:p>
    <w:p w:rsidR="006E5298" w:rsidRPr="00A2370C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A2370C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«Повышение эффективности и качества образования в начальной школе в условиях реализации ФГОС НОО»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школьного методического объединения учителей начальных классов: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Направления работы МО учителей начальных классов на 201</w:t>
      </w:r>
      <w:r w:rsidR="002D18C4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9</w:t>
      </w: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 xml:space="preserve"> - 20</w:t>
      </w:r>
      <w:r w:rsidR="002D18C4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20</w:t>
      </w: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 xml:space="preserve"> учебный год: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Информационная деятельность: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Изучение новинок в методической литературе в целях совершенствования педагогической деятельности.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Продолжить знакомство с ФГОС начального общего образования.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Пополнение тематической папки «Методические объединения учителей начальных классов».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Организационная и учебно-воспитательная деятельность: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Изучение нормативной и методической документации по вопросам образования.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Отбор содержания и составление учебных программ.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Утверждение индивидуальных программ по предметам.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* </w:t>
      </w:r>
      <w:proofErr w:type="spellStart"/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Взаимопосещение</w:t>
      </w:r>
      <w:proofErr w:type="spellEnd"/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уроков учителями с последующим самоанализом достигнутых результатов.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Организация открытых уроков по определенной теме с целью обмена опытом.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Организация и проведение предметной недели в начальной школе.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Организация и проведение предметных олимпиад, конкурсов, смотров.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Выступления учителей начальных классов на ШМО, педагогических советах.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* Повышение квалификации педагогов на курсах. Прохождение аттестации педагогических кадров.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Развивать систему работы с детьми, имеющими повышенные интеллектуальные способности.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Оказывать социально – педагогическую поддержку детям группы «особого внимания».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Аналитическая деятельность: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Анализ методической деятельности за 201</w:t>
      </w:r>
      <w:r w:rsidR="002D18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- 201</w:t>
      </w:r>
      <w:r w:rsidR="002D18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учебный год и планирование на 201</w:t>
      </w:r>
      <w:r w:rsidR="002D18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- 20</w:t>
      </w:r>
      <w:r w:rsidR="002D18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учебный год.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Изучение направлений деятельности педагогов (тема самообразования).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Анализ работы педагогов с целью оказания помощи. 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Методическая деятельность: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Совершенствование методического уровня педагогов в овладении новыми педагогическими технологиями, </w:t>
      </w:r>
      <w:r w:rsidRPr="006E5298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через систему повышения квалификации и самообразования каждого учителя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Организация системной работы с детьми, имеющими повышенные интеллектуальные способности.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Поиск, обобщение, анализ и внедрение передового педагогического опыта в различных формах;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Совершенствование форм работы с одарёнными детьми.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Консультативная деятельность: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*</w:t>
      </w:r>
      <w:r w:rsidRPr="006E5298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 Консультирование педагогов по вопросам составления рабочих программ и тематического планирования.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* </w:t>
      </w: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Ожидаемые результаты работы: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Рост качества знаний обучающихся.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Овладение учителями МО системой преподавания предметов в соответствии с новым ФГОС.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Создание условий в процессе обучения для формирования у обучающихся ключевых компетентностей, УУД.</w:t>
      </w:r>
    </w:p>
    <w:p w:rsidR="006E5298" w:rsidRPr="006E5298" w:rsidRDefault="006E5298" w:rsidP="002D18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работы по основным направлениям деятельности: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Информационное обеспечение. Работа с документами.</w:t>
      </w:r>
    </w:p>
    <w:tbl>
      <w:tblPr>
        <w:tblW w:w="97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744"/>
        <w:gridCol w:w="1407"/>
        <w:gridCol w:w="1995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рекомендаций учителями начальных классов на 201</w:t>
            </w:r>
            <w:r w:rsidR="002D1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2D1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рабочих программ по предметам, внеурочной деятельности.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участии учащихся во всероссийских предметных олимпиадах.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МО 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новинками методической литературой.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6E5298" w:rsidRPr="006E5298" w:rsidRDefault="002D18C4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6E5298"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Научно-методическая работа.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151"/>
        <w:gridCol w:w="1381"/>
        <w:gridCol w:w="1756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1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посещение уроков.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1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учителей МО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1" w:type="dxa"/>
            <w:vMerge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C4" w:rsidTr="002D18C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3"/>
          <w:wBefore w:w="8054" w:type="dxa"/>
          <w:trHeight w:val="100"/>
        </w:trPr>
        <w:tc>
          <w:tcPr>
            <w:tcW w:w="1711" w:type="dxa"/>
          </w:tcPr>
          <w:p w:rsidR="002D18C4" w:rsidRDefault="002D18C4" w:rsidP="002D18C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2D18C4" w:rsidRDefault="002D18C4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Диагностическое обеспечение. </w:t>
      </w:r>
      <w:proofErr w:type="spell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Внутришкольный</w:t>
      </w:r>
      <w:proofErr w:type="spell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контроль.</w:t>
      </w:r>
    </w:p>
    <w:tbl>
      <w:tblPr>
        <w:tblW w:w="9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603"/>
        <w:gridCol w:w="1942"/>
        <w:gridCol w:w="1823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программ.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8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анализ итогового контроля по предметам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78" w:type="dxa"/>
            <w:vMerge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C4" w:rsidTr="002D18C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3"/>
          <w:wBefore w:w="8067" w:type="dxa"/>
          <w:trHeight w:val="100"/>
        </w:trPr>
        <w:tc>
          <w:tcPr>
            <w:tcW w:w="1778" w:type="dxa"/>
          </w:tcPr>
          <w:p w:rsidR="002D18C4" w:rsidRDefault="002D18C4" w:rsidP="002D18C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4. Работа с </w:t>
      </w:r>
      <w:proofErr w:type="gram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обучающимися</w:t>
      </w:r>
      <w:proofErr w:type="gram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028"/>
        <w:gridCol w:w="1417"/>
        <w:gridCol w:w="1843"/>
      </w:tblGrid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8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8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предметной недели начальных классов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798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Заседания МО учителей начальных классов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1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Планирование и организация методической работы учителей начальных классов на 2016 - 2017 учебный год.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2"/>
        <w:gridCol w:w="1701"/>
        <w:gridCol w:w="2976"/>
      </w:tblGrid>
      <w:tr w:rsidR="006E5298" w:rsidRPr="006E5298" w:rsidTr="006E5298">
        <w:trPr>
          <w:tblCellSpacing w:w="15" w:type="dxa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30"/>
          <w:tblCellSpacing w:w="15" w:type="dxa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Обсудить план работы МО учителей начальной школы на 2016–2017 учебный год, основные направления работы.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работы МО учителей начальных классов за 2015-2016 учебный год.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ответственных за подготовку материалов МО.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банка данных о кадровом потенциале учителей начальных классов.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Диагностика учащихся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Утверждение графика контрольных </w:t>
            </w:r>
            <w:r w:rsidR="00E7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для учащихся 2- 4 классов.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и утверждение плана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рабочей программе по учебному предмету как основному механизму реализации основной образовательной программы.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Особенности организации внеурочной деятельности. Рассмотрение и утверждение программ внеурочной деятельности.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Корректировка и утверждение тем самообразования учителей.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Рассмотрение и утверждение плана проведения Предметной недели в начальной школе.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участия учителей и учащихся начальных классов в различных конкурсах.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6E5298"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6E5298"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Заседание № 2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Приёмы работы с текстом через организацию </w:t>
      </w:r>
      <w:proofErr w:type="spell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деятельностного</w:t>
      </w:r>
      <w:proofErr w:type="spell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подхода в образовательном процессе начальной школы.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1701"/>
        <w:gridCol w:w="2693"/>
      </w:tblGrid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45"/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Понятие, цели и роль смыслового чтения в организации учебного процесса начальной школы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коммуникативных УУД младших школьников посредством использования 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видов творческой деятельности на уроках литературного чтения»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работы с текстом на уроках литературного чтения.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4A2EC"/>
                <w:sz w:val="24"/>
                <w:szCs w:val="24"/>
                <w:lang w:eastAsia="ru-RU"/>
              </w:rPr>
              <w:t>мастер класс 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работать с текстом как шаг к успешному выполнению комплексных контрольных работ.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64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298" w:rsidRPr="006E5298" w:rsidRDefault="006E5298" w:rsidP="00A23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Входные контрольные работы для учащихся 2 – 4 классов.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адаптацией учащихся 1 - 2 классов к УВП.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итоговых контрольных работ за 1 четверть.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3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Использование ИКТ в начальных классах — как одно из условий повышения качества образования.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1843"/>
        <w:gridCol w:w="2551"/>
      </w:tblGrid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45"/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Влияние современных технологий на повышение учебной и творческой мотивации учащихся.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Активизация познавательных интересов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применения ИКТ.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на ИК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Использование современных педагогических технологий в процессе обучения (из опыта работы).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 для учащихся 2 – 4 классов за 1 полугодие.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Результаты итоговых контрольных работ за 2 четверть.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банка данных о способных детях и </w:t>
            </w:r>
            <w:proofErr w:type="spellStart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детях, выделение детей для индивидуальной работы.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4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Инновационный подход к организации контрольно - оценочной деятельности в условиях реализации ФГОС НОО.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4"/>
        <w:gridCol w:w="1701"/>
        <w:gridCol w:w="2126"/>
      </w:tblGrid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45"/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эффективной контрольно-оценочной деятельности.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методов педагогической диагностики в соответствии с ФГОС.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3.Технология оценивания образовательных достижений учащихся начальных классов.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Этапы формирования действий контроля и оценки в начальной школе.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08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Pr="006E5298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Предметной недели начальной школы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итоговых контрольных работ за 3 четверть.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8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Формирование базы данных о будущих первоклассниках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будущих первоклассников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5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4"/>
        <w:gridCol w:w="1832"/>
        <w:gridCol w:w="1995"/>
      </w:tblGrid>
      <w:tr w:rsidR="006E5298" w:rsidRPr="006E5298" w:rsidTr="00A2370C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A2370C">
        <w:trPr>
          <w:trHeight w:val="345"/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Презентация опыта, методов, находок, идей. Представление материалов, наработанных по темам самообразования.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Обсуждение плана работы и задач МО на 20</w:t>
            </w:r>
            <w:r w:rsidR="00A2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A2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  <w:lang w:eastAsia="ru-RU"/>
              </w:rPr>
              <w:t>* Пополнение методической копилки на электронных и бумажных носителях.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* Портфолио педагога.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Анализ итоговых контрольных работ по предметам, техники чтения за год.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Выполнение учебных программ.</w:t>
            </w:r>
          </w:p>
          <w:p w:rsid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Анализ работы методического объединения учителей начальных классов за 201</w:t>
            </w:r>
            <w:r w:rsidR="00A2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A2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A2370C" w:rsidRPr="006E5298" w:rsidRDefault="00A2370C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A2370C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 для учащихся 2 – 4 классов за год.</w:t>
            </w: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Поддержка и развитие кадрового потенциала учителей начальных классов.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4"/>
        <w:gridCol w:w="1843"/>
        <w:gridCol w:w="1984"/>
      </w:tblGrid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семинарах, фестивалях и мероприятиях.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7770F7" w:rsidRPr="00A2370C" w:rsidRDefault="00A2370C">
      <w:pPr>
        <w:rPr>
          <w:b/>
        </w:rPr>
      </w:pPr>
      <w:r>
        <w:t xml:space="preserve">Составила :    </w:t>
      </w:r>
      <w:proofErr w:type="spellStart"/>
      <w:r>
        <w:t>рук</w:t>
      </w:r>
      <w:proofErr w:type="gramStart"/>
      <w:r>
        <w:t>.Ш</w:t>
      </w:r>
      <w:proofErr w:type="gramEnd"/>
      <w:r>
        <w:t>МО</w:t>
      </w:r>
      <w:proofErr w:type="spellEnd"/>
      <w:r>
        <w:t xml:space="preserve"> учителей </w:t>
      </w:r>
      <w:proofErr w:type="spellStart"/>
      <w:r>
        <w:t>нач.кл.</w:t>
      </w:r>
      <w:r w:rsidRPr="00A2370C">
        <w:rPr>
          <w:b/>
        </w:rPr>
        <w:t>Междидова</w:t>
      </w:r>
      <w:proofErr w:type="spellEnd"/>
      <w:r w:rsidRPr="00A2370C">
        <w:rPr>
          <w:b/>
        </w:rPr>
        <w:t xml:space="preserve"> И.О,</w:t>
      </w:r>
      <w:bookmarkStart w:id="0" w:name="_GoBack"/>
      <w:bookmarkEnd w:id="0"/>
    </w:p>
    <w:sectPr w:rsidR="007770F7" w:rsidRPr="00A2370C" w:rsidSect="0041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298"/>
    <w:rsid w:val="002D18C4"/>
    <w:rsid w:val="00416988"/>
    <w:rsid w:val="006E5298"/>
    <w:rsid w:val="007770F7"/>
    <w:rsid w:val="00A2370C"/>
    <w:rsid w:val="00D554FD"/>
    <w:rsid w:val="00E7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88"/>
  </w:style>
  <w:style w:type="paragraph" w:styleId="1">
    <w:name w:val="heading 1"/>
    <w:basedOn w:val="a"/>
    <w:link w:val="10"/>
    <w:uiPriority w:val="9"/>
    <w:qFormat/>
    <w:rsid w:val="006E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52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52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354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184857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2019-06-25T09:14:00Z</dcterms:created>
  <dcterms:modified xsi:type="dcterms:W3CDTF">2019-10-28T11:29:00Z</dcterms:modified>
</cp:coreProperties>
</file>