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CC" w:rsidRPr="00367ECC" w:rsidRDefault="00367ECC" w:rsidP="00367ECC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Муниципальное казенное общеобразовательное учреждение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«</w:t>
      </w:r>
      <w:proofErr w:type="spellStart"/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Н-Дженгутаевская</w:t>
      </w:r>
      <w:proofErr w:type="spellEnd"/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СОШ»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ПРИКАЗ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«01» сентября  2017 года                                                            №_____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О создании комиссии по проведению работы,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proofErr w:type="gramStart"/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связанной</w:t>
      </w:r>
      <w:proofErr w:type="gramEnd"/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с введением эффективного   контракта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В соответствии с приказом Минтруда России № 167-Н от 26 апреля 2013 года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контракта, с целью  повышени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я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оплаты труда с достижением конкретных показателей качества оказываемых муниципальных услуг.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ПРИКАЗЫВАЮ: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1.Создать комиссию по проведению работы, связанной с введением эффективного контракта в составе: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Чопанова</w:t>
      </w:r>
      <w:proofErr w:type="spell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М.М.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. — зам</w:t>
      </w:r>
      <w:proofErr w:type="gramStart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.д</w:t>
      </w:r>
      <w:proofErr w:type="gramEnd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иректора по ВР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, председателя ПК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Касумбековой</w:t>
      </w:r>
      <w:proofErr w:type="spell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А.К.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-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психолога</w:t>
      </w:r>
      <w:proofErr w:type="spell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 школы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Казиевой</w:t>
      </w:r>
      <w:proofErr w:type="spell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Н.Г.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. — 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секретаря-делопроизводителя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367ECC" w:rsidRDefault="00367ECC" w:rsidP="00367ECC">
      <w:pPr>
        <w:shd w:val="clear" w:color="auto" w:fill="FFFFFF"/>
        <w:spacing w:after="0" w:line="270" w:lineRule="atLeast"/>
        <w:ind w:firstLine="544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2.Комиссии составить план работы по переходу на эффективный контракт 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  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до 10.09.201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7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г.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3.Комиссии в срок до 10.09.201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7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г. провести ревизию критериев и условий их назначения, отраженных в Положении об оплате труда работников школы, коллективном договоре, трудовых договорах: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3.1.отменить неэффективные стимулирующие выплаты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3.2.дополнить Положение о стимулирующих выплатах, размерах и условиях их осуществления в пределах фонда оплаты труда работников МКОУ «</w:t>
      </w: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Н-Дженгутаевская</w:t>
      </w:r>
      <w:proofErr w:type="spellEnd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СОШ » критериями, отражающими достижения конкретных показателей качества и количества муниципальных услуг с введением шкалы баллов. Срок до 10.09.201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7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г.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3.3.комиссии разработать и представить на утверждение форму трудового договора (эффективного контракта) в срок до 10.09.201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7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г.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3.4.представителю комиссии провести разъяснительную работу с работниками по  вопросу перехода на новую форму трудового договора </w:t>
      </w:r>
      <w:proofErr w:type="gramStart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( </w:t>
      </w:r>
      <w:proofErr w:type="gramEnd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в части эффективного контракта) в срок до 10.0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9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.201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7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г.</w:t>
      </w: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4.Контроль исполнения приказа оставляю за собой.</w:t>
      </w: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                    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Директор школы        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      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    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Г.К.Гусейнова.</w:t>
      </w: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Pr="00367ECC" w:rsidRDefault="00367ECC" w:rsidP="00367ECC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</w:p>
    <w:p w:rsidR="00367ECC" w:rsidRPr="00367ECC" w:rsidRDefault="00367ECC" w:rsidP="00367EC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i/>
          <w:iCs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Муниципальное казенное общеобразовательное учреждение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«</w:t>
      </w:r>
      <w:proofErr w:type="spellStart"/>
      <w:r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Н-Дженгутаевская</w:t>
      </w:r>
      <w:proofErr w:type="spellEnd"/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СОШ»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ПРИКАЗ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«01» сентября  201</w:t>
      </w:r>
      <w:r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7</w:t>
      </w: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года                                                            №</w:t>
      </w:r>
      <w:r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____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О введении эффективного контракта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            В соответствии со ст.74 Трудового кодекса РФ, на </w:t>
      </w:r>
      <w:proofErr w:type="spellStart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основанииприказа</w:t>
      </w:r>
      <w:proofErr w:type="spellEnd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Минтруда России от 26 апреля 2013 г. № 167-н, приложения к письму </w:t>
      </w:r>
      <w:proofErr w:type="spellStart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Минобрнауки</w:t>
      </w:r>
      <w:proofErr w:type="spellEnd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России от 20 июня 2013 г № АП-1073/02, распоряжения Правительства от26 ноября 2012 г № 2190-р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ПРИКАЗЫВАЮ: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left="1065" w:hanging="360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1.</w:t>
      </w:r>
      <w:r w:rsidRPr="00367ECC">
        <w:rPr>
          <w:rFonts w:ascii="inherit" w:eastAsia="Times New Roman" w:hAnsi="inherit" w:cs="Arial"/>
          <w:color w:val="000000" w:themeColor="text1"/>
          <w:sz w:val="14"/>
          <w:szCs w:val="14"/>
          <w:bdr w:val="none" w:sz="0" w:space="0" w:color="auto" w:frame="1"/>
        </w:rPr>
        <w:t>      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Создать рабочую группу по разработке критериев оценки профессиональной деятельности педагогических работников в следующем составе: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Чопанова</w:t>
      </w:r>
      <w:proofErr w:type="spell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М.М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. — зам</w:t>
      </w:r>
      <w:proofErr w:type="gramStart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.д</w:t>
      </w:r>
      <w:proofErr w:type="gramEnd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иректора по ВР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, председателя ПК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Касумбековой</w:t>
      </w:r>
      <w:proofErr w:type="spell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А.К.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.-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психолога школы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Джамаловой</w:t>
      </w:r>
      <w:proofErr w:type="spell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З.Я.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.-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зам</w:t>
      </w:r>
      <w:proofErr w:type="gram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.д</w:t>
      </w:r>
      <w:proofErr w:type="gram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иректора по ИКТ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544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Джаякаевой</w:t>
      </w:r>
      <w:proofErr w:type="spell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А.А.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. — 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рук.</w:t>
      </w:r>
      <w:proofErr w:type="gram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gram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ШМО математики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CE63B6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2. Установить, что к полномочиям рабочей группы относятся разработка и 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представление на утверждение следующих проектов:</w:t>
      </w:r>
    </w:p>
    <w:p w:rsidR="00CE63B6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-Положения об оценке эффективности деятельности педагогических работников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МКОУ «</w:t>
      </w: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Н-Дженгутаевская</w:t>
      </w:r>
      <w:proofErr w:type="spell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СОШ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»;</w:t>
      </w:r>
    </w:p>
    <w:p w:rsidR="00CE63B6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-Положения о комиссии по оценке эффективности деятельности </w:t>
      </w:r>
      <w:proofErr w:type="gramStart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педагогических</w:t>
      </w:r>
      <w:proofErr w:type="gramEnd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работников МКОУ «</w:t>
      </w: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Н-Дженгутаевская</w:t>
      </w:r>
      <w:proofErr w:type="spellEnd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СОШ»;</w:t>
      </w:r>
    </w:p>
    <w:p w:rsidR="00CE63B6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— Перечня показателей эффективности деятельности педагогических работников 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МКОУ «</w:t>
      </w:r>
      <w:proofErr w:type="spellStart"/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Н-Дженгутаевская</w:t>
      </w:r>
      <w:proofErr w:type="spellEnd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СОШ»;</w:t>
      </w:r>
    </w:p>
    <w:p w:rsidR="00CE63B6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-Дополнительного соглашения и эффективного контракта (трудового договора) </w:t>
      </w:r>
      <w:proofErr w:type="gramStart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с</w:t>
      </w:r>
      <w:proofErr w:type="gramEnd"/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педагогическими работниками.</w:t>
      </w:r>
    </w:p>
    <w:p w:rsid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</w:pPr>
    </w:p>
    <w:p w:rsidR="00367ECC" w:rsidRPr="00367ECC" w:rsidRDefault="00367ECC" w:rsidP="00367EC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</w:p>
    <w:p w:rsidR="00367ECC" w:rsidRPr="00367ECC" w:rsidRDefault="00367ECC" w:rsidP="00367ECC">
      <w:pPr>
        <w:shd w:val="clear" w:color="auto" w:fill="FFFFFF"/>
        <w:spacing w:line="27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 w:rsidRPr="00367ECC"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 xml:space="preserve">Директор школы                                              </w:t>
      </w:r>
      <w:r>
        <w:rPr>
          <w:rFonts w:ascii="inherit" w:eastAsia="Times New Roman" w:hAnsi="inherit" w:cs="Arial"/>
          <w:color w:val="000000" w:themeColor="text1"/>
          <w:sz w:val="24"/>
          <w:szCs w:val="24"/>
          <w:bdr w:val="none" w:sz="0" w:space="0" w:color="auto" w:frame="1"/>
        </w:rPr>
        <w:t>Г.К.Гусейнова</w:t>
      </w:r>
    </w:p>
    <w:p w:rsidR="003815FF" w:rsidRPr="00367ECC" w:rsidRDefault="003815FF">
      <w:pPr>
        <w:rPr>
          <w:color w:val="000000" w:themeColor="text1"/>
        </w:rPr>
      </w:pPr>
    </w:p>
    <w:sectPr w:rsidR="003815FF" w:rsidRPr="0036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ECC"/>
    <w:rsid w:val="00367ECC"/>
    <w:rsid w:val="003815FF"/>
    <w:rsid w:val="00CE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E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37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Махмудов</dc:creator>
  <cp:keywords/>
  <dc:description/>
  <cp:lastModifiedBy>Мурат Махмудов</cp:lastModifiedBy>
  <cp:revision>2</cp:revision>
  <dcterms:created xsi:type="dcterms:W3CDTF">2017-12-22T15:58:00Z</dcterms:created>
  <dcterms:modified xsi:type="dcterms:W3CDTF">2017-12-22T16:18:00Z</dcterms:modified>
</cp:coreProperties>
</file>